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D" w:rsidRDefault="0083710D" w:rsidP="0083710D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10D" w:rsidRPr="00FB5042" w:rsidRDefault="0083710D" w:rsidP="0083710D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PRZEDMIOTU ZAMÓWIENIA DO ZA</w:t>
      </w:r>
      <w:r>
        <w:rPr>
          <w:rFonts w:ascii="Times New Roman" w:hAnsi="Times New Roman" w:cs="Times New Roman"/>
          <w:b/>
        </w:rPr>
        <w:t>DANIA NR 4 PN: DOSTAWA SPRZĘTU I OPROGRAMOWANIA  DO REJESTRACJI I PRZETWARZANIA OBRAZU.</w:t>
      </w:r>
    </w:p>
    <w:tbl>
      <w:tblPr>
        <w:tblW w:w="95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8476"/>
        <w:gridCol w:w="566"/>
      </w:tblGrid>
      <w:tr w:rsidR="0083710D" w:rsidTr="00C26775">
        <w:trPr>
          <w:trHeight w:val="1270"/>
        </w:trPr>
        <w:tc>
          <w:tcPr>
            <w:tcW w:w="463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47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Szczegółowy opis przedmiotu zamówienia                                                </w:t>
            </w:r>
            <w:r w:rsidR="00080FB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Wszystkie opisane parametry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</w:p>
        </w:tc>
      </w:tr>
      <w:tr w:rsidR="0083710D" w:rsidTr="00C26775">
        <w:trPr>
          <w:trHeight w:val="8160"/>
        </w:trPr>
        <w:tc>
          <w:tcPr>
            <w:tcW w:w="463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7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fotograficzny</w:t>
            </w:r>
            <w:r w:rsidR="00C26775">
              <w:rPr>
                <w:rFonts w:ascii="Times New Roman" w:hAnsi="Times New Roman" w:cs="Times New Roman"/>
              </w:rPr>
              <w:t xml:space="preserve"> z funkcją kamery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Efektywna liczba pikseli: - co najmniej 20,1 </w:t>
            </w:r>
            <w:proofErr w:type="spellStart"/>
            <w:r>
              <w:rPr>
                <w:rFonts w:ascii="Times New Roman" w:hAnsi="Times New Roman" w:cs="Times New Roman"/>
              </w:rPr>
              <w:t>megapiksela</w:t>
            </w:r>
            <w:proofErr w:type="spellEnd"/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Obiektyw złożony z 9 elementów ( </w:t>
            </w:r>
            <w:r w:rsidR="006C64E9">
              <w:rPr>
                <w:rFonts w:ascii="Times New Roman" w:hAnsi="Times New Roman" w:cs="Times New Roman"/>
              </w:rPr>
              <w:t xml:space="preserve">co najmniej </w:t>
            </w:r>
            <w:r>
              <w:rPr>
                <w:rFonts w:ascii="Times New Roman" w:hAnsi="Times New Roman" w:cs="Times New Roman"/>
              </w:rPr>
              <w:t>9 soczewek sferycznych w tym 1 soczewka AA)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Ogniskowa:f=9,4-25,7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ustawienia ostrości :AF ( szeroki kat :około 5 cm- nieskończoność,</w:t>
            </w:r>
          </w:p>
          <w:p w:rsidR="0083710D" w:rsidRDefault="0083710D" w:rsidP="0088707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Teleobiektyw około 30 cm – nieskończoność).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optyczny – co najmniej: 2,7x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cyfrowy ( kamera): co najmniej: 11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cyfrowy (aparat) : 20M:około 11x; 10M: około16x; 5.0M: około 23x; VGA: około 44x.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– Fotografia – 20M: około 5,8x/ 10M: około 8,2x,/5,0M: około 11x/ VGA: około 44x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Ekran:</w:t>
            </w:r>
            <w:r w:rsidR="00D70735">
              <w:rPr>
                <w:rFonts w:ascii="Times New Roman" w:hAnsi="Times New Roman" w:cs="Times New Roman"/>
              </w:rPr>
              <w:t xml:space="preserve"> co najmniej </w:t>
            </w:r>
            <w:r>
              <w:rPr>
                <w:rFonts w:ascii="Times New Roman" w:hAnsi="Times New Roman" w:cs="Times New Roman"/>
              </w:rPr>
              <w:t>7,5 cm, TFT, LCD.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kąta: Kąt otwarcia co najmniej 176 ⁰, kat obrotu : około 270 ⁰.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MF przez powiększenie obrazu 5,3x, 10,7x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dotykowy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 obrazu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Stabilizator obrazu (zdjęcie) – optyczny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Stabilizator obrazu (film) – optyczny z kompensacją elektroniczną, kompensacja przechyłu)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Hybrydowy system nastawiania ostrości AF z detekcją fazy  i kontrastu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ostrości: pojedynczy AF, automatyczny AF, ciągły AF, DMF</w:t>
            </w:r>
          </w:p>
          <w:p w:rsidR="0083710D" w:rsidRDefault="0083710D" w:rsidP="0088707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bezpośrednia ręczna regulacja ostrości), ręczny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wyznaczania ostrości: szeroki -co najmniej 315 pól ( AF z wykrywaniem fazy)/ co najmniej 425 pól ( AF z wykrywaniem kontrastu), strefa, centralny, elastyczny punktowy  (mały, średni, duży), rozszerzony elastyczny punktowy, śledzenie ( szerokie, strefa, środek, elastyczne punktowe, ( mały, średni, duży), rozszerzane elastyczne punktowe).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Śledzenie obiektów.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AF: fotografie- człowiek ( wybór lewego/prawego oka,), filmy –człowiek (wybór lewego/prawego oka).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pomiaru światła: wielosegmentowy, centralnie ważony, punktowy, uśrednienie wartości całego obszaru, jasny obszar.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Kompensacja ekspozycji: +/- 3,0 EV, co 1/3 EV.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Czułość ISO ( fotografia): automatyczna ( ISO 100-12800, możliwość wyboru </w:t>
            </w:r>
            <w:r>
              <w:rPr>
                <w:rFonts w:ascii="Times New Roman" w:hAnsi="Times New Roman" w:cs="Times New Roman"/>
              </w:rPr>
              <w:lastRenderedPageBreak/>
              <w:t>górnej/dolnej granicy ), 100/125/160/200/250/320/400/500/640/800/1000/1250/1600/2000/2500/3200/40000/5000 /6400/8000/10000/12800.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balansu bieli: automatyczny, światło dzienne, cień, chmury, wolfram, świetlówka (ciepła biel), świetlówka ( zimna biel), świetlówka (biel dzienna), lampa błyskowa, automatyczny tryb podwodny, temperatura barwowa.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Mikrokorekty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balansu bieli.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otwarcia migawki: inteligentna automatyka ( 4” – 1/2000 ), automatyka programowa ( 30” – 1/2000 ), ręczny ( B, 30” – 1/2000) , preselekcja czasu migawki  ( 30” – 1/2000)4.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Migawka sterowana elektronicznie: inteligentna automatyka, automatyka programowa, ręczny, preselekcja przysłony ( 30” – 1/32 000), preselekcja czasu migawki: ( 30” – 1/32 000).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Przysłona: Inteligentna automatyka ( F1.8-F11 (szeroki kąt))/ automatyka programowa (F1.8-F11 (szeroki kąt)),/ ręczny (F1.8-F11(szeroki kąt))/preselekcja czasu migawki  (F1.8-F11 (szeroki kąt)), preselekcja przysłony ( F1.8-F11(szeroki kąt)).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obrazu :kontrast, nasycenie, ostrość, strefa twórcza, przestrzeń barw (RGB/</w:t>
            </w: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RGB), jakość RAW/RAW i JPEG ( bardzo wysoka/ wysoka/standardowa.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szumów: przy długim czasie ekspozycji: włączanie/wyłączanie, dostępna przy czasie otwarcia migawki dłuższym niż 1/3 sekundy; przy dużych czułościach ISO: normalna/słaba/wyłączona, wieloklapkowa redukcja szumów: automatyczna, ISO 100-25 600.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zakresu dynamicznego: wyłączone, DRO ( automatyka/poziom 1-5),HDR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fotografowania : automatyczny, automatyka programowa, preselekcja przysłony, preselekcja czasu migawki, ręczne nastawianie `ekspozycji), panorama, tryby tematyczne, MR( co najmniej 3 zestawy w korpusie i 4 na karcie pamięci)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Filmy: tryb automatyczny, HFR, panorama, tryby tematyczne: ( portret, sport, makro, krajobraz, zachód słońca, scena nocna, zdjęcia z ręki o zmierzchu, portret nocą, wyraźny ruch, zwierzęta, jedzenie, fajerwerki, duża czułość).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zdjęć seryjnych : tryb ciągły Hi co najmniej 24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/s, tryb ciągły </w:t>
            </w:r>
            <w:proofErr w:type="spellStart"/>
            <w:r>
              <w:rPr>
                <w:rFonts w:ascii="Times New Roman" w:hAnsi="Times New Roman" w:cs="Times New Roman"/>
              </w:rPr>
              <w:t>Mid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10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/s, tryb ciągły </w:t>
            </w:r>
            <w:proofErr w:type="spellStart"/>
            <w:r>
              <w:rPr>
                <w:rFonts w:ascii="Times New Roman" w:hAnsi="Times New Roman" w:cs="Times New Roman"/>
              </w:rPr>
              <w:t>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3,o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/s.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Samowyzwalacz: 10s/5s/2s/ sekwencja3 lub 5 zdjęć z możliwością wyboru opóźnienia 10 s, 5 s lub 2 s. Zdjęcia z </w:t>
            </w:r>
            <w:proofErr w:type="spellStart"/>
            <w:r>
              <w:rPr>
                <w:rFonts w:ascii="Times New Roman" w:hAnsi="Times New Roman" w:cs="Times New Roman"/>
              </w:rPr>
              <w:t>bracketingiem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możliwości wyboru opóźnienia 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Tryb zapisu: pojedynczy, ciągły, samowyzwalacz, (ciągły), </w:t>
            </w:r>
            <w:proofErr w:type="spellStart"/>
            <w:r>
              <w:rPr>
                <w:rFonts w:ascii="Times New Roman" w:hAnsi="Times New Roman" w:cs="Times New Roman"/>
              </w:rPr>
              <w:t>bracketing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 ciągły, pojedynczy, balans bieli, DRO).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nagrywania dźwięku </w:t>
            </w:r>
            <w:proofErr w:type="spellStart"/>
            <w:r>
              <w:rPr>
                <w:rFonts w:ascii="Times New Roman" w:hAnsi="Times New Roman" w:cs="Times New Roman"/>
              </w:rPr>
              <w:t>dolby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 s.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nagrywania 1080D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Zgodny z formatem AVCHD</w:t>
            </w:r>
          </w:p>
          <w:p w:rsidR="0083710D" w:rsidRPr="006C64E9" w:rsidRDefault="0083710D" w:rsidP="006C64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MP4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 mikrofonowe.</w:t>
            </w:r>
          </w:p>
          <w:p w:rsidR="0083710D" w:rsidRPr="00530571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Interfejs: USB, wskazane USB,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710D" w:rsidRDefault="0083710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 zapisu min. HDR</w:t>
            </w:r>
          </w:p>
          <w:p w:rsidR="0083710D" w:rsidRPr="00057F31" w:rsidRDefault="0083710D" w:rsidP="00887077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</w:tr>
      <w:tr w:rsidR="0083710D" w:rsidTr="00C26775">
        <w:trPr>
          <w:trHeight w:val="1559"/>
        </w:trPr>
        <w:tc>
          <w:tcPr>
            <w:tcW w:w="463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476" w:type="dxa"/>
          </w:tcPr>
          <w:p w:rsidR="0083710D" w:rsidRPr="00D75CF4" w:rsidRDefault="0083710D" w:rsidP="00887077">
            <w:pPr>
              <w:rPr>
                <w:rFonts w:ascii="Times New Roman" w:hAnsi="Times New Roman" w:cs="Times New Roman"/>
                <w:b/>
              </w:rPr>
            </w:pPr>
            <w:r w:rsidRPr="00D75CF4">
              <w:rPr>
                <w:rFonts w:ascii="Times New Roman" w:hAnsi="Times New Roman" w:cs="Times New Roman"/>
                <w:b/>
              </w:rPr>
              <w:t>Zesta</w:t>
            </w:r>
            <w:r>
              <w:rPr>
                <w:rFonts w:ascii="Times New Roman" w:hAnsi="Times New Roman" w:cs="Times New Roman"/>
                <w:b/>
              </w:rPr>
              <w:t>w oświetleniowy ś</w:t>
            </w:r>
            <w:r w:rsidR="003426FD">
              <w:rPr>
                <w:rFonts w:ascii="Times New Roman" w:hAnsi="Times New Roman" w:cs="Times New Roman"/>
                <w:b/>
              </w:rPr>
              <w:t>wiatła stałego do fotografii i w</w:t>
            </w:r>
            <w:r>
              <w:rPr>
                <w:rFonts w:ascii="Times New Roman" w:hAnsi="Times New Roman" w:cs="Times New Roman"/>
                <w:b/>
              </w:rPr>
              <w:t>ideo.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 lamp światła ciągłego w zestawie ze  statywami o regulowanej wysokości.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przystosowany do pracy z małymi i średnimi lampami oraz zestawami oświetleniowymi.</w:t>
            </w:r>
          </w:p>
          <w:p w:rsidR="0083710D" w:rsidRPr="00C31F49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1F49">
              <w:rPr>
                <w:rFonts w:ascii="Times New Roman" w:hAnsi="Times New Roman" w:cs="Times New Roman"/>
              </w:rPr>
              <w:t>Z regulacja nachylenia światła.</w:t>
            </w:r>
          </w:p>
          <w:p w:rsidR="0083710D" w:rsidRPr="00275F52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min 35W.</w:t>
            </w:r>
          </w:p>
          <w:p w:rsidR="0083710D" w:rsidRPr="00C26775" w:rsidRDefault="0083710D" w:rsidP="00C2677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barwowa 5400K – 5600K.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mocowania lampy.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Dyfuzory zwiększające światło.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robocza :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230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Ruchoma głowica pozwala</w:t>
            </w:r>
            <w:r w:rsidR="00D70735">
              <w:rPr>
                <w:rFonts w:ascii="Times New Roman" w:hAnsi="Times New Roman" w:cs="Times New Roman"/>
              </w:rPr>
              <w:t>jąca</w:t>
            </w:r>
            <w:r>
              <w:rPr>
                <w:rFonts w:ascii="Times New Roman" w:hAnsi="Times New Roman" w:cs="Times New Roman"/>
              </w:rPr>
              <w:t xml:space="preserve"> na zmianę kąta świecenia.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Zasilacz sieciowy lub akumulator. ( akumulator wbudowany lub dołączony do zestawu).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transportowa.</w:t>
            </w:r>
          </w:p>
          <w:p w:rsidR="0083710D" w:rsidRPr="002038CB" w:rsidRDefault="0083710D" w:rsidP="008371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minimum 24 miesiące.</w:t>
            </w:r>
            <w:r>
              <w:t xml:space="preserve">      </w:t>
            </w: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10D" w:rsidTr="00C26775">
        <w:trPr>
          <w:trHeight w:val="1997"/>
        </w:trPr>
        <w:tc>
          <w:tcPr>
            <w:tcW w:w="463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76" w:type="dxa"/>
          </w:tcPr>
          <w:p w:rsidR="0083710D" w:rsidRPr="002D50A1" w:rsidRDefault="0083710D" w:rsidP="00887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0A1">
              <w:rPr>
                <w:rFonts w:ascii="Times New Roman" w:hAnsi="Times New Roman" w:cs="Times New Roman"/>
                <w:b/>
              </w:rPr>
              <w:t>Blenda fotograficzna</w:t>
            </w:r>
          </w:p>
          <w:p w:rsidR="0083710D" w:rsidRPr="002D50A1" w:rsidRDefault="0083710D" w:rsidP="008371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7 szt.- biała ,</w:t>
            </w:r>
            <w:r w:rsidRPr="002D50A1">
              <w:rPr>
                <w:rFonts w:ascii="Times New Roman" w:hAnsi="Times New Roman" w:cs="Times New Roman"/>
              </w:rPr>
              <w:t>srebrna</w:t>
            </w:r>
            <w:r>
              <w:rPr>
                <w:rFonts w:ascii="Times New Roman" w:hAnsi="Times New Roman" w:cs="Times New Roman"/>
              </w:rPr>
              <w:t>, złota, czarna, zielona, niebieska i dyfuzor.</w:t>
            </w:r>
          </w:p>
          <w:p w:rsidR="0083710D" w:rsidRPr="00D70735" w:rsidRDefault="0083710D" w:rsidP="00D707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Okrągłe o s</w:t>
            </w:r>
            <w:r w:rsidRPr="002D50A1">
              <w:rPr>
                <w:rFonts w:ascii="Times New Roman" w:hAnsi="Times New Roman" w:cs="Times New Roman"/>
              </w:rPr>
              <w:t>zero</w:t>
            </w:r>
            <w:r w:rsidR="00D70735">
              <w:rPr>
                <w:rFonts w:ascii="Times New Roman" w:hAnsi="Times New Roman" w:cs="Times New Roman"/>
              </w:rPr>
              <w:t>kości</w:t>
            </w:r>
            <w:r>
              <w:rPr>
                <w:rFonts w:ascii="Times New Roman" w:hAnsi="Times New Roman" w:cs="Times New Roman"/>
              </w:rPr>
              <w:t xml:space="preserve"> co najmniej 110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70735">
              <w:rPr>
                <w:rFonts w:ascii="Times New Roman" w:hAnsi="Times New Roman" w:cs="Times New Roman"/>
              </w:rPr>
              <w:t xml:space="preserve">Dopuszczalne blendy o innym kształcie – szer. 120 </w:t>
            </w:r>
            <w:proofErr w:type="spellStart"/>
            <w:r w:rsidRPr="00D70735">
              <w:rPr>
                <w:rFonts w:ascii="Times New Roman" w:hAnsi="Times New Roman" w:cs="Times New Roman"/>
              </w:rPr>
              <w:t>cm</w:t>
            </w:r>
            <w:proofErr w:type="spellEnd"/>
            <w:r w:rsidRPr="00D70735">
              <w:rPr>
                <w:rFonts w:ascii="Times New Roman" w:hAnsi="Times New Roman" w:cs="Times New Roman"/>
              </w:rPr>
              <w:t xml:space="preserve">. X 60 </w:t>
            </w:r>
            <w:proofErr w:type="spellStart"/>
            <w:r w:rsidRPr="00D70735">
              <w:rPr>
                <w:rFonts w:ascii="Times New Roman" w:hAnsi="Times New Roman" w:cs="Times New Roman"/>
              </w:rPr>
              <w:t>cm</w:t>
            </w:r>
            <w:proofErr w:type="spellEnd"/>
            <w:r w:rsidRPr="00D70735">
              <w:rPr>
                <w:rFonts w:ascii="Times New Roman" w:hAnsi="Times New Roman" w:cs="Times New Roman"/>
              </w:rPr>
              <w:t>. lub więcej.</w:t>
            </w:r>
          </w:p>
          <w:p w:rsidR="0083710D" w:rsidRPr="002D50A1" w:rsidRDefault="0083710D" w:rsidP="008371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montażu na uchwycie.</w:t>
            </w:r>
          </w:p>
          <w:p w:rsidR="0083710D" w:rsidRPr="002D50A1" w:rsidRDefault="0083710D" w:rsidP="008371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50A1">
              <w:rPr>
                <w:rFonts w:ascii="Times New Roman" w:hAnsi="Times New Roman" w:cs="Times New Roman"/>
              </w:rPr>
              <w:t>Pokrowiec</w:t>
            </w:r>
          </w:p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 w:rsidRPr="002D50A1">
              <w:rPr>
                <w:rFonts w:ascii="Times New Roman" w:hAnsi="Times New Roman" w:cs="Times New Roman"/>
              </w:rPr>
              <w:t>Gwarancja min. 12 miesięcy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10D" w:rsidTr="00C26775">
        <w:trPr>
          <w:trHeight w:val="1997"/>
        </w:trPr>
        <w:tc>
          <w:tcPr>
            <w:tcW w:w="463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76" w:type="dxa"/>
          </w:tcPr>
          <w:p w:rsidR="0083710D" w:rsidRDefault="0083710D" w:rsidP="00887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Gimbal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ręczny.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elektronicznym stabilizatorem obrazu.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kompletem kabli do podłączenia urządzeń , ładowarką i futerałem do przechowywania.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w zestawie.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ładowania USB C.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akumulator.</w:t>
            </w:r>
          </w:p>
          <w:p w:rsidR="0083710D" w:rsidRPr="00157724" w:rsidRDefault="0083710D" w:rsidP="008371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mocowaniem kompatybilnym z oferowanym aparatem fotograficznym o którym mowa w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10D" w:rsidTr="00C26775">
        <w:trPr>
          <w:trHeight w:val="1997"/>
        </w:trPr>
        <w:tc>
          <w:tcPr>
            <w:tcW w:w="463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76" w:type="dxa"/>
          </w:tcPr>
          <w:p w:rsidR="0083710D" w:rsidRPr="00C26775" w:rsidRDefault="0083710D" w:rsidP="0088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775">
              <w:rPr>
                <w:rFonts w:ascii="Times New Roman" w:hAnsi="Times New Roman" w:cs="Times New Roman"/>
                <w:b/>
              </w:rPr>
              <w:t>Gimbal</w:t>
            </w:r>
            <w:proofErr w:type="spellEnd"/>
            <w:r w:rsidRPr="00C26775">
              <w:rPr>
                <w:rFonts w:ascii="Times New Roman" w:hAnsi="Times New Roman" w:cs="Times New Roman"/>
                <w:b/>
              </w:rPr>
              <w:t xml:space="preserve"> do aparatów i </w:t>
            </w:r>
            <w:proofErr w:type="spellStart"/>
            <w:r w:rsidRPr="00C26775">
              <w:rPr>
                <w:rFonts w:ascii="Times New Roman" w:hAnsi="Times New Roman" w:cs="Times New Roman"/>
                <w:b/>
              </w:rPr>
              <w:t>smartfonów</w:t>
            </w:r>
            <w:proofErr w:type="spellEnd"/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 xml:space="preserve">Uchwyt na telefon, mocowanie do </w:t>
            </w:r>
            <w:proofErr w:type="spellStart"/>
            <w:r w:rsidRPr="00C26775">
              <w:rPr>
                <w:rFonts w:ascii="Times New Roman" w:hAnsi="Times New Roman" w:cs="Times New Roman"/>
              </w:rPr>
              <w:t>smartfonów</w:t>
            </w:r>
            <w:proofErr w:type="spellEnd"/>
            <w:r w:rsidRPr="00C26775">
              <w:rPr>
                <w:rFonts w:ascii="Times New Roman" w:hAnsi="Times New Roman" w:cs="Times New Roman"/>
              </w:rPr>
              <w:t xml:space="preserve"> i </w:t>
            </w:r>
            <w:r w:rsidR="00C26775" w:rsidRPr="00C26775">
              <w:rPr>
                <w:rFonts w:ascii="Times New Roman" w:hAnsi="Times New Roman" w:cs="Times New Roman"/>
              </w:rPr>
              <w:t>adapter do kamer sportowych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Posiadający co najmniej 5 trybów stabilizacji.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Manualne ustawianie pozycji.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775">
              <w:rPr>
                <w:rFonts w:ascii="Times New Roman" w:hAnsi="Times New Roman" w:cs="Times New Roman"/>
              </w:rPr>
              <w:t>Autopanorama</w:t>
            </w:r>
            <w:proofErr w:type="spellEnd"/>
            <w:r w:rsidRPr="00C26775">
              <w:rPr>
                <w:rFonts w:ascii="Times New Roman" w:hAnsi="Times New Roman" w:cs="Times New Roman"/>
              </w:rPr>
              <w:t>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Obrót 360 ⁰.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Układ pionowy i poziomy.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 xml:space="preserve">Moduł </w:t>
            </w:r>
            <w:proofErr w:type="spellStart"/>
            <w:r w:rsidRPr="00C2677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2677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26775">
              <w:rPr>
                <w:rFonts w:ascii="Times New Roman" w:hAnsi="Times New Roman" w:cs="Times New Roman"/>
              </w:rPr>
              <w:t>Wi-Fi</w:t>
            </w:r>
            <w:proofErr w:type="spellEnd"/>
            <w:r w:rsidRPr="00C26775">
              <w:rPr>
                <w:rFonts w:ascii="Times New Roman" w:hAnsi="Times New Roman" w:cs="Times New Roman"/>
              </w:rPr>
              <w:t>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 xml:space="preserve">2 porty </w:t>
            </w:r>
            <w:proofErr w:type="spellStart"/>
            <w:r w:rsidRPr="00C26775">
              <w:rPr>
                <w:rFonts w:ascii="Times New Roman" w:hAnsi="Times New Roman" w:cs="Times New Roman"/>
              </w:rPr>
              <w:t>USB-C</w:t>
            </w:r>
            <w:proofErr w:type="spellEnd"/>
            <w:r w:rsidRPr="00C26775">
              <w:rPr>
                <w:rFonts w:ascii="Times New Roman" w:hAnsi="Times New Roman" w:cs="Times New Roman"/>
              </w:rPr>
              <w:t>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Wbudowany akumulator.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>Z kompletem kabli do podłączenia urządzeń, ładowarką i walizką.</w:t>
            </w:r>
          </w:p>
          <w:p w:rsidR="0083710D" w:rsidRPr="00C26775" w:rsidRDefault="0083710D" w:rsidP="008371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6775">
              <w:rPr>
                <w:rFonts w:ascii="Times New Roman" w:hAnsi="Times New Roman" w:cs="Times New Roman"/>
              </w:rPr>
              <w:t xml:space="preserve">Z mocowaniem kompatybilnym z oferowanym aparatem fotograficznym o którym mowa w </w:t>
            </w:r>
            <w:proofErr w:type="spellStart"/>
            <w:r w:rsidRPr="00C26775">
              <w:rPr>
                <w:rFonts w:ascii="Times New Roman" w:hAnsi="Times New Roman" w:cs="Times New Roman"/>
              </w:rPr>
              <w:t>pkt</w:t>
            </w:r>
            <w:proofErr w:type="spellEnd"/>
            <w:r w:rsidRPr="00C26775">
              <w:rPr>
                <w:rFonts w:ascii="Times New Roman" w:hAnsi="Times New Roman" w:cs="Times New Roman"/>
              </w:rPr>
              <w:t xml:space="preserve"> 1.   </w:t>
            </w:r>
          </w:p>
          <w:p w:rsidR="0083710D" w:rsidRPr="00C26775" w:rsidRDefault="0083710D" w:rsidP="00887077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3104" w:rsidTr="00C26775">
        <w:trPr>
          <w:trHeight w:val="828"/>
        </w:trPr>
        <w:tc>
          <w:tcPr>
            <w:tcW w:w="463" w:type="dxa"/>
          </w:tcPr>
          <w:p w:rsidR="00683104" w:rsidRDefault="00D71210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76" w:type="dxa"/>
          </w:tcPr>
          <w:p w:rsidR="00683104" w:rsidRPr="003C3485" w:rsidRDefault="00683104" w:rsidP="0088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Statyw do aparatu i kamery</w:t>
            </w:r>
            <w:r w:rsidR="003C3485">
              <w:rPr>
                <w:rFonts w:ascii="Times New Roman" w:hAnsi="Times New Roman" w:cs="Times New Roman"/>
                <w:b/>
              </w:rPr>
              <w:t xml:space="preserve">.                                                                                              </w:t>
            </w:r>
            <w:r w:rsidR="003C3485" w:rsidRPr="003C3485">
              <w:rPr>
                <w:rFonts w:ascii="Times New Roman" w:hAnsi="Times New Roman" w:cs="Times New Roman"/>
              </w:rPr>
              <w:t>Parametry techniczne:</w:t>
            </w:r>
          </w:p>
          <w:p w:rsidR="003C3485" w:rsidRDefault="003C3485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485">
              <w:rPr>
                <w:rFonts w:ascii="Times New Roman" w:hAnsi="Times New Roman" w:cs="Times New Roman"/>
              </w:rPr>
              <w:t xml:space="preserve">Wysokość maksymalna :145 </w:t>
            </w:r>
            <w:proofErr w:type="spellStart"/>
            <w:r w:rsidRPr="003C3485">
              <w:rPr>
                <w:rFonts w:ascii="Times New Roman" w:hAnsi="Times New Roman" w:cs="Times New Roman"/>
              </w:rPr>
              <w:t>cm</w:t>
            </w:r>
            <w:proofErr w:type="spellEnd"/>
            <w:r w:rsidRPr="003C3485">
              <w:rPr>
                <w:rFonts w:ascii="Times New Roman" w:hAnsi="Times New Roman" w:cs="Times New Roman"/>
              </w:rPr>
              <w:t>.</w:t>
            </w:r>
          </w:p>
          <w:p w:rsidR="003C3485" w:rsidRDefault="003C3485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kulowa.</w:t>
            </w:r>
          </w:p>
          <w:p w:rsidR="003C3485" w:rsidRDefault="003C3485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Blokada kuli.</w:t>
            </w:r>
          </w:p>
          <w:p w:rsidR="00713832" w:rsidRDefault="00713832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Niezależna blokada panoramy.</w:t>
            </w:r>
          </w:p>
          <w:p w:rsidR="00713832" w:rsidRDefault="00713832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Nogi pojedyncze.</w:t>
            </w:r>
          </w:p>
          <w:p w:rsidR="00713832" w:rsidRDefault="00713832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Katy rozwarcia nóg; 21,5⁰, 54,5⁰,83⁰.</w:t>
            </w:r>
          </w:p>
          <w:p w:rsidR="00713832" w:rsidRDefault="00713832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Średnice nóg</w:t>
            </w:r>
            <w:r w:rsidR="00291B40">
              <w:rPr>
                <w:rFonts w:ascii="Times New Roman" w:hAnsi="Times New Roman" w:cs="Times New Roman"/>
              </w:rPr>
              <w:t xml:space="preserve">: 10,13,16, 19, 22 </w:t>
            </w:r>
            <w:proofErr w:type="spellStart"/>
            <w:r w:rsidR="00291B40">
              <w:rPr>
                <w:rFonts w:ascii="Times New Roman" w:hAnsi="Times New Roman" w:cs="Times New Roman"/>
              </w:rPr>
              <w:t>mm</w:t>
            </w:r>
            <w:proofErr w:type="spellEnd"/>
            <w:r w:rsidR="00291B40">
              <w:rPr>
                <w:rFonts w:ascii="Times New Roman" w:hAnsi="Times New Roman" w:cs="Times New Roman"/>
              </w:rPr>
              <w:t>.</w:t>
            </w:r>
          </w:p>
          <w:p w:rsidR="00D0774A" w:rsidRDefault="00D0774A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aluminium.</w:t>
            </w:r>
          </w:p>
          <w:p w:rsidR="00D0774A" w:rsidRDefault="00D0774A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pracy: maks. 60⁰, min.-30⁰.</w:t>
            </w:r>
          </w:p>
          <w:p w:rsidR="00D0774A" w:rsidRDefault="00D0774A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Obrót w panoramie: 360⁰.</w:t>
            </w:r>
          </w:p>
          <w:p w:rsidR="003C3485" w:rsidRDefault="003C3485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Przechył przód-tył: +90⁰ /-32⁰, przechył na bok: +32⁰/-32⁰.</w:t>
            </w:r>
          </w:p>
          <w:p w:rsidR="00D0774A" w:rsidRPr="003C3485" w:rsidRDefault="00D0774A" w:rsidP="003C34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Szybkozłączka.</w:t>
            </w:r>
          </w:p>
          <w:p w:rsidR="003C3485" w:rsidRPr="003C3485" w:rsidRDefault="003C3485" w:rsidP="00887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83104" w:rsidRDefault="003C3485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C3485" w:rsidRDefault="003C3485" w:rsidP="00887077">
            <w:pPr>
              <w:rPr>
                <w:rFonts w:ascii="Times New Roman" w:hAnsi="Times New Roman" w:cs="Times New Roman"/>
              </w:rPr>
            </w:pPr>
          </w:p>
        </w:tc>
      </w:tr>
      <w:tr w:rsidR="0083710D" w:rsidTr="00C26775">
        <w:trPr>
          <w:trHeight w:val="708"/>
        </w:trPr>
        <w:tc>
          <w:tcPr>
            <w:tcW w:w="463" w:type="dxa"/>
          </w:tcPr>
          <w:p w:rsidR="0083710D" w:rsidRDefault="00D71210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371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6" w:type="dxa"/>
          </w:tcPr>
          <w:p w:rsidR="0083710D" w:rsidRPr="00A661FD" w:rsidRDefault="0083710D" w:rsidP="00887077">
            <w:pPr>
              <w:pStyle w:val="Akapitzlist"/>
              <w:ind w:left="97"/>
              <w:jc w:val="both"/>
              <w:rPr>
                <w:rFonts w:ascii="Times New Roman" w:hAnsi="Times New Roman" w:cs="Times New Roman"/>
                <w:b/>
              </w:rPr>
            </w:pPr>
            <w:r w:rsidRPr="00A661FD">
              <w:rPr>
                <w:rFonts w:ascii="Times New Roman" w:hAnsi="Times New Roman" w:cs="Times New Roman"/>
                <w:b/>
              </w:rPr>
              <w:t xml:space="preserve">Oprogramowanie do edycji, </w:t>
            </w:r>
            <w:r w:rsidR="003426FD">
              <w:rPr>
                <w:rFonts w:ascii="Times New Roman" w:hAnsi="Times New Roman" w:cs="Times New Roman"/>
                <w:b/>
              </w:rPr>
              <w:t>montażu i tworzenia materiałów w</w:t>
            </w:r>
            <w:r w:rsidRPr="00A661FD">
              <w:rPr>
                <w:rFonts w:ascii="Times New Roman" w:hAnsi="Times New Roman" w:cs="Times New Roman"/>
                <w:b/>
              </w:rPr>
              <w:t>ideo.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przeznaczony do edycji  filmów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Dodawanie efektów wizualnych do materiałów wideo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tworzenia animacji </w:t>
            </w:r>
            <w:proofErr w:type="spellStart"/>
            <w:r>
              <w:rPr>
                <w:rFonts w:ascii="Times New Roman" w:hAnsi="Times New Roman" w:cs="Times New Roman"/>
              </w:rPr>
              <w:t>poklatkowej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Edycja z wielu kamer dla 2 kamer.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20 szablonów DVD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 co najmniej Windows 10</w:t>
            </w:r>
            <w:r w:rsidR="00D70735">
              <w:rPr>
                <w:rFonts w:ascii="Times New Roman" w:hAnsi="Times New Roman" w:cs="Times New Roman"/>
              </w:rPr>
              <w:t xml:space="preserve"> używany w </w:t>
            </w:r>
            <w:r w:rsidR="00683104">
              <w:rPr>
                <w:rFonts w:ascii="Times New Roman" w:hAnsi="Times New Roman" w:cs="Times New Roman"/>
              </w:rPr>
              <w:t>s</w:t>
            </w:r>
            <w:r w:rsidR="00D70735">
              <w:rPr>
                <w:rFonts w:ascii="Times New Roman" w:hAnsi="Times New Roman" w:cs="Times New Roman"/>
              </w:rPr>
              <w:t>zkole.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Narzędzia korekcji kolorów          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w języku polskim.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cyfrowa ESD.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661FD">
              <w:rPr>
                <w:rFonts w:ascii="Times New Roman" w:hAnsi="Times New Roman" w:cs="Times New Roman"/>
              </w:rPr>
              <w:t>Wieczysta licencja komercyjna</w:t>
            </w:r>
          </w:p>
          <w:p w:rsidR="0083710D" w:rsidRPr="00A661FD" w:rsidRDefault="0083710D" w:rsidP="008371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pozwalające na edycję dźwięku i obrazu zarejestrowanego przy pomocy oferowanego urządzenia o którym mowa w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 xml:space="preserve"> pkt. 1.  </w:t>
            </w: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10D" w:rsidTr="00C26775">
        <w:trPr>
          <w:trHeight w:val="1997"/>
        </w:trPr>
        <w:tc>
          <w:tcPr>
            <w:tcW w:w="463" w:type="dxa"/>
          </w:tcPr>
          <w:p w:rsidR="0083710D" w:rsidRDefault="00D71210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71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6" w:type="dxa"/>
          </w:tcPr>
          <w:p w:rsidR="0083710D" w:rsidRPr="00A661FD" w:rsidRDefault="0083710D" w:rsidP="008870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1FD">
              <w:rPr>
                <w:rFonts w:ascii="Times New Roman" w:hAnsi="Times New Roman" w:cs="Times New Roman"/>
                <w:b/>
              </w:rPr>
              <w:t>Program przeznaczony do tworzenia, montowania i udostępniania materiałów wideo.</w:t>
            </w:r>
          </w:p>
          <w:p w:rsidR="0083710D" w:rsidRPr="00A661FD" w:rsidRDefault="0083710D" w:rsidP="008371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661FD">
              <w:rPr>
                <w:rFonts w:ascii="Times New Roman" w:hAnsi="Times New Roman" w:cs="Times New Roman"/>
              </w:rPr>
              <w:t>Umożliwiający dodawanie efektów wizualnych do materiałów wideo.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cyfrowa ESD.</w:t>
            </w:r>
          </w:p>
          <w:p w:rsidR="0083710D" w:rsidRDefault="0083710D" w:rsidP="008371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Współpracujący z systemem Windows.</w:t>
            </w:r>
          </w:p>
          <w:p w:rsidR="0083710D" w:rsidRDefault="0083710D" w:rsidP="00887077">
            <w:pPr>
              <w:pStyle w:val="Akapitzlist"/>
              <w:ind w:lef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Wieczysta licencja komercyjna.  </w:t>
            </w:r>
          </w:p>
        </w:tc>
        <w:tc>
          <w:tcPr>
            <w:tcW w:w="566" w:type="dxa"/>
          </w:tcPr>
          <w:p w:rsidR="0083710D" w:rsidRDefault="0083710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3710D" w:rsidRDefault="0083710D" w:rsidP="0083710D">
      <w:pPr>
        <w:rPr>
          <w:rFonts w:ascii="Times New Roman" w:hAnsi="Times New Roman" w:cs="Times New Roman"/>
        </w:rPr>
      </w:pPr>
    </w:p>
    <w:p w:rsidR="0083710D" w:rsidRDefault="0083710D" w:rsidP="0083710D">
      <w:pPr>
        <w:rPr>
          <w:rFonts w:ascii="Times New Roman" w:hAnsi="Times New Roman" w:cs="Times New Roman"/>
        </w:rPr>
      </w:pP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montaż i przygotowanie do użytkowania zamawiający  rozumie rozpakowanie poszczególnych części wyposażenia i złożenie ich w funkcjonalną całość. Opcjonalnie – dostarczenie zmontowanego wyposażenia. Realizacja zamówienia obejmuje pierwsze uruchomienie , ustawienie i zaprogramowanie w sposób umożliwiający dalsze korzystanie ze sprzętu przy wykorzystaniu szkolnej infrastruktury.</w:t>
      </w: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urządzenia  powinny być dostarczone z niezbędnymi akcesoriami zasilającymi        ( kable, ładowarki, akumulatory, baterie itp.) oraz kablami transmisji danych  ( do połączenia sprzętu elektronicznego z komputerami).</w:t>
      </w: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lastRenderedPageBreak/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 w:rsidRPr="00E26003">
        <w:rPr>
          <w:rFonts w:ascii="Times New Roman" w:hAnsi="Times New Roman" w:cs="Times New Roman"/>
        </w:rPr>
        <w:t>m-cy</w:t>
      </w:r>
      <w:proofErr w:type="spellEnd"/>
      <w:r w:rsidRPr="00E26003">
        <w:rPr>
          <w:rFonts w:ascii="Times New Roman" w:hAnsi="Times New Roman" w:cs="Times New Roman"/>
        </w:rPr>
        <w:t xml:space="preserve"> , autoryzowany serwis na terenie Polski , SLA do 3 tygodni, serwis i wsparcie techniczne    ( serwis obowiązkowo na terenie RP , wsparcie techniczne w języku  polskim), instrukcja obsługi w</w:t>
      </w:r>
      <w:r>
        <w:rPr>
          <w:rFonts w:ascii="Times New Roman" w:hAnsi="Times New Roman" w:cs="Times New Roman"/>
        </w:rPr>
        <w:t xml:space="preserve"> języku polskim  papierowa lub elektroniczna.</w:t>
      </w:r>
    </w:p>
    <w:p w:rsidR="0083710D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</w:t>
      </w:r>
      <w:r>
        <w:rPr>
          <w:rFonts w:ascii="Times New Roman" w:hAnsi="Times New Roman" w:cs="Times New Roman"/>
        </w:rPr>
        <w:t xml:space="preserve">(tzw. Gwarancja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- to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), instruktaż dla </w:t>
      </w:r>
      <w:proofErr w:type="spellStart"/>
      <w:r>
        <w:rPr>
          <w:rFonts w:ascii="Times New Roman" w:hAnsi="Times New Roman" w:cs="Times New Roman"/>
        </w:rPr>
        <w:t>parcowników</w:t>
      </w:r>
      <w:proofErr w:type="spellEnd"/>
      <w:r>
        <w:rPr>
          <w:rFonts w:ascii="Times New Roman" w:hAnsi="Times New Roman" w:cs="Times New Roman"/>
        </w:rPr>
        <w:t xml:space="preserve"> szkoły.</w:t>
      </w:r>
    </w:p>
    <w:p w:rsidR="0083710D" w:rsidRPr="00E26003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83710D" w:rsidRPr="00AA20B2" w:rsidRDefault="0083710D" w:rsidP="008371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83710D" w:rsidRPr="00FB5042" w:rsidRDefault="0083710D" w:rsidP="0083710D">
      <w:pPr>
        <w:rPr>
          <w:rFonts w:ascii="Times New Roman" w:hAnsi="Times New Roman" w:cs="Times New Roman"/>
        </w:rPr>
      </w:pPr>
    </w:p>
    <w:p w:rsidR="0083710D" w:rsidRPr="00FB5042" w:rsidRDefault="0083710D" w:rsidP="0083710D">
      <w:pPr>
        <w:rPr>
          <w:rFonts w:ascii="Times New Roman" w:hAnsi="Times New Roman" w:cs="Times New Roman"/>
        </w:rPr>
      </w:pPr>
    </w:p>
    <w:p w:rsidR="00BE78D0" w:rsidRDefault="009E13F4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33E"/>
    <w:multiLevelType w:val="hybridMultilevel"/>
    <w:tmpl w:val="427E299C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756"/>
    <w:multiLevelType w:val="hybridMultilevel"/>
    <w:tmpl w:val="DEF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507D8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6D90"/>
    <w:multiLevelType w:val="hybridMultilevel"/>
    <w:tmpl w:val="6706CBD2"/>
    <w:lvl w:ilvl="0" w:tplc="BB426576">
      <w:start w:val="1"/>
      <w:numFmt w:val="decimal"/>
      <w:lvlText w:val="%1"/>
      <w:lvlJc w:val="left"/>
      <w:pPr>
        <w:ind w:left="45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6">
    <w:nsid w:val="6B387F27"/>
    <w:multiLevelType w:val="hybridMultilevel"/>
    <w:tmpl w:val="3A66A4C6"/>
    <w:lvl w:ilvl="0" w:tplc="EB326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32B0D01"/>
    <w:multiLevelType w:val="hybridMultilevel"/>
    <w:tmpl w:val="BB7AB144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626A7"/>
    <w:multiLevelType w:val="hybridMultilevel"/>
    <w:tmpl w:val="D22462B2"/>
    <w:lvl w:ilvl="0" w:tplc="1AD2632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dzDgLwusVzS6o0tUBbQKl20ciU4=" w:salt="G01YRpALzFy4Mp8t5B/AtQ=="/>
  <w:defaultTabStop w:val="708"/>
  <w:hyphenationZone w:val="425"/>
  <w:characterSpacingControl w:val="doNotCompress"/>
  <w:compat/>
  <w:rsids>
    <w:rsidRoot w:val="0083710D"/>
    <w:rsid w:val="0004570F"/>
    <w:rsid w:val="00080FB6"/>
    <w:rsid w:val="00146076"/>
    <w:rsid w:val="0017586E"/>
    <w:rsid w:val="00216439"/>
    <w:rsid w:val="00291B40"/>
    <w:rsid w:val="00304797"/>
    <w:rsid w:val="003426FD"/>
    <w:rsid w:val="003C3485"/>
    <w:rsid w:val="00683104"/>
    <w:rsid w:val="00694C13"/>
    <w:rsid w:val="006C64E9"/>
    <w:rsid w:val="00713832"/>
    <w:rsid w:val="007143AB"/>
    <w:rsid w:val="00831CFB"/>
    <w:rsid w:val="0083710D"/>
    <w:rsid w:val="009E13F4"/>
    <w:rsid w:val="00B82449"/>
    <w:rsid w:val="00C26775"/>
    <w:rsid w:val="00D0774A"/>
    <w:rsid w:val="00D44A11"/>
    <w:rsid w:val="00D70735"/>
    <w:rsid w:val="00D71210"/>
    <w:rsid w:val="00DC266B"/>
    <w:rsid w:val="00EF3B13"/>
    <w:rsid w:val="00F52FB4"/>
    <w:rsid w:val="00F8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9C38-7E46-4796-8B49-0109019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1413</Words>
  <Characters>8484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dcterms:created xsi:type="dcterms:W3CDTF">2022-05-28T20:47:00Z</dcterms:created>
  <dcterms:modified xsi:type="dcterms:W3CDTF">2022-05-30T20:17:00Z</dcterms:modified>
</cp:coreProperties>
</file>